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1C" w:rsidRPr="007C5D1C" w:rsidRDefault="007C5D1C" w:rsidP="007C5D1C">
      <w:pPr>
        <w:shd w:val="clear" w:color="auto" w:fill="FFFFFF"/>
        <w:spacing w:before="300" w:after="150" w:line="240" w:lineRule="auto"/>
        <w:jc w:val="both"/>
        <w:outlineLvl w:val="2"/>
        <w:rPr>
          <w:rFonts w:ascii="Bookman Old Style" w:eastAsia="Times New Roman" w:hAnsi="Bookman Old Style" w:cs="Times New Roman"/>
          <w:b/>
          <w:bCs/>
          <w:color w:val="235615"/>
          <w:sz w:val="24"/>
          <w:szCs w:val="24"/>
          <w:lang w:eastAsia="pl-PL"/>
        </w:rPr>
      </w:pPr>
      <w:r w:rsidRPr="007C5D1C">
        <w:rPr>
          <w:rFonts w:ascii="Bookman Old Style" w:eastAsia="Times New Roman" w:hAnsi="Bookman Old Style" w:cs="Times New Roman"/>
          <w:b/>
          <w:bCs/>
          <w:color w:val="235615"/>
          <w:sz w:val="24"/>
          <w:szCs w:val="24"/>
          <w:lang w:eastAsia="pl-PL"/>
        </w:rPr>
        <w:t>PRAWA DZIECKA JAKO PODSTAWA WZAJEMNYCH RELACJI: DZIECKO – NAUCZYCIEL</w:t>
      </w: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b/>
          <w:bCs/>
          <w:color w:val="235615"/>
          <w:sz w:val="24"/>
          <w:szCs w:val="24"/>
          <w:lang w:eastAsia="pl-PL"/>
        </w:rPr>
        <w:t>Relacja nauczyciel </w:t>
      </w:r>
      <w:r w:rsidRPr="007C5D1C">
        <w:rPr>
          <w:rFonts w:ascii="Bookman Old Style" w:eastAsia="Times New Roman" w:hAnsi="Bookman Old Style" w:cs="Times New Roman"/>
          <w:color w:val="235615"/>
          <w:sz w:val="24"/>
          <w:szCs w:val="24"/>
          <w:lang w:eastAsia="pl-PL"/>
        </w:rPr>
        <w:t>– dziecko opiera się na swoistej aktywności, działaniu, zadaniach i we wspólnym byciu na co dzień. Może być ona przeżywana bardzo głęboko i stać się znacząca w doświadczeniu dziecka. Małe dzieci są bardzo wrażliwe na zachowania dorosłych. Nauczyciel, który im okazuje zaufanie, wierzy w ich siłę, daje wsparcie, ma grupę zrelaksowaną i bardziej otwartą. Ten, który je szanuje, ma dzieci zdolne do podejmowania decyzji i ponoszenia odpowiedzialności. Ten, który karze, powoduje, że cierpią.</w:t>
      </w:r>
    </w:p>
    <w:p w:rsidR="007C5D1C" w:rsidRPr="007C5D1C" w:rsidRDefault="007C5D1C" w:rsidP="007C5D1C">
      <w:pPr>
        <w:shd w:val="clear" w:color="auto" w:fill="FFFFFF"/>
        <w:spacing w:before="300" w:after="150" w:line="240" w:lineRule="auto"/>
        <w:ind w:left="390"/>
        <w:jc w:val="both"/>
        <w:outlineLvl w:val="2"/>
        <w:rPr>
          <w:rFonts w:ascii="Bookman Old Style" w:eastAsia="Times New Roman" w:hAnsi="Bookman Old Style" w:cs="Times New Roman"/>
          <w:b/>
          <w:bCs/>
          <w:color w:val="235615"/>
          <w:sz w:val="24"/>
          <w:szCs w:val="24"/>
          <w:lang w:eastAsia="pl-PL"/>
        </w:rPr>
      </w:pPr>
      <w:r w:rsidRPr="007C5D1C">
        <w:rPr>
          <w:rFonts w:ascii="Bookman Old Style" w:eastAsia="Times New Roman" w:hAnsi="Bookman Old Style" w:cs="Times New Roman"/>
          <w:b/>
          <w:bCs/>
          <w:color w:val="235615"/>
          <w:sz w:val="24"/>
          <w:szCs w:val="24"/>
          <w:lang w:eastAsia="pl-PL"/>
        </w:rPr>
        <w:t>PRAWA DZIECKA</w:t>
      </w: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i/>
          <w:iCs/>
          <w:color w:val="235615"/>
          <w:sz w:val="24"/>
          <w:szCs w:val="24"/>
          <w:lang w:eastAsia="pl-PL"/>
        </w:rPr>
        <w:t>1. Prawo do swobody myśli i wyrażania swoich poglądów:</w:t>
      </w:r>
    </w:p>
    <w:p w:rsidR="007C5D1C" w:rsidRPr="007C5D1C" w:rsidRDefault="007C5D1C" w:rsidP="007C5D1C">
      <w:pPr>
        <w:numPr>
          <w:ilvl w:val="0"/>
          <w:numId w:val="1"/>
        </w:numPr>
        <w:shd w:val="clear" w:color="auto" w:fill="FFFFFF"/>
        <w:spacing w:after="0" w:line="240" w:lineRule="auto"/>
        <w:ind w:left="390"/>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color w:val="235615"/>
          <w:sz w:val="24"/>
          <w:szCs w:val="24"/>
          <w:lang w:eastAsia="pl-PL"/>
        </w:rPr>
        <w:t>swoboda myśli i wypowiedzi, na poziomie dziecka łączy się ze swobodą jego wyborów. To jeden z pierwszych kroków w kierunku wyrażania własnych poglądów. Dziecko samodzielnie wybierając i decydując ma poczucie wpływu na różne sytuacje. Staje się wtedy bardziej odpowiedzialne za siebie.</w:t>
      </w: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i/>
          <w:iCs/>
          <w:color w:val="235615"/>
          <w:sz w:val="24"/>
          <w:szCs w:val="24"/>
          <w:lang w:eastAsia="pl-PL"/>
        </w:rPr>
        <w:t>2. Prawo do prywatności, godności osobistej, honoru i reputacji:</w:t>
      </w:r>
    </w:p>
    <w:p w:rsidR="007C5D1C" w:rsidRPr="007C5D1C" w:rsidRDefault="007C5D1C" w:rsidP="007C5D1C">
      <w:pPr>
        <w:numPr>
          <w:ilvl w:val="0"/>
          <w:numId w:val="2"/>
        </w:numPr>
        <w:shd w:val="clear" w:color="auto" w:fill="FFFFFF"/>
        <w:spacing w:after="0" w:line="240" w:lineRule="auto"/>
        <w:ind w:left="390"/>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color w:val="235615"/>
          <w:sz w:val="24"/>
          <w:szCs w:val="24"/>
          <w:lang w:eastAsia="pl-PL"/>
        </w:rPr>
        <w:t>zdarza się dorosłym często głośno przy innych  osobach mówić o dziecięcych ważnych, osobistych, czasem wstydliwych sprawach i różnych tajemnicach. Poniżanie ośmieszanie, lekceważenie jest dla dziecka destrukcyjne. Powoduje że nikt się z nim nie liczy, że jest nie wiele warte, nie zasługuje na szacunek. Przestaje wtedy wierzyć w siebie, dostrzega wyraźniej porażki.</w:t>
      </w: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i/>
          <w:iCs/>
          <w:color w:val="235615"/>
          <w:sz w:val="24"/>
          <w:szCs w:val="24"/>
          <w:lang w:eastAsia="pl-PL"/>
        </w:rPr>
        <w:t>3. Prawo do wychowania w rodzinie:</w:t>
      </w:r>
    </w:p>
    <w:p w:rsidR="007C5D1C" w:rsidRPr="007C5D1C" w:rsidRDefault="007C5D1C" w:rsidP="007C5D1C">
      <w:pPr>
        <w:numPr>
          <w:ilvl w:val="0"/>
          <w:numId w:val="3"/>
        </w:numPr>
        <w:shd w:val="clear" w:color="auto" w:fill="FFFFFF"/>
        <w:spacing w:after="0" w:line="240" w:lineRule="auto"/>
        <w:ind w:left="390"/>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color w:val="235615"/>
          <w:sz w:val="24"/>
          <w:szCs w:val="24"/>
          <w:lang w:eastAsia="pl-PL"/>
        </w:rPr>
        <w:t>dziecko zawsze jest świadome konfliktów między rodzicami. Błędy jakie popełniają wtedy dorośli, są często niezamierzone. W podświadomości dziecka pozostaje jednak ślad i obawa przed utratą miłości, porzuceniem albo poczucie winy, że stało się to z jego powodu, bo np.; „BYŁEM KIEDYŚ NIEGRZECZNY” Jeśli jedno z nich odchodzi, jego wizerunek powinien być dla dziecka najbardziej pozytywny. Trzeba mu zostawić przestrzeń na budowanie własnego doświadczenia z rodzicem i dać mu możliwość bywania jak najczęściej.</w:t>
      </w: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i/>
          <w:iCs/>
          <w:color w:val="235615"/>
          <w:sz w:val="24"/>
          <w:szCs w:val="24"/>
          <w:lang w:eastAsia="pl-PL"/>
        </w:rPr>
        <w:t>4. Prawo do ochrony przed przemocą fizyczną i psychiczną:</w:t>
      </w:r>
    </w:p>
    <w:p w:rsidR="007C5D1C" w:rsidRPr="007C5D1C" w:rsidRDefault="007C5D1C" w:rsidP="007C5D1C">
      <w:pPr>
        <w:numPr>
          <w:ilvl w:val="0"/>
          <w:numId w:val="4"/>
        </w:numPr>
        <w:shd w:val="clear" w:color="auto" w:fill="FFFFFF"/>
        <w:spacing w:after="0" w:line="240" w:lineRule="auto"/>
        <w:ind w:left="390"/>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color w:val="235615"/>
          <w:sz w:val="24"/>
          <w:szCs w:val="24"/>
          <w:lang w:eastAsia="pl-PL"/>
        </w:rPr>
        <w:t xml:space="preserve">kiedy dziecko jest niegrzeczne, dorosły z reguły je karze. Bywa, że z reguły przekracza granice stosując wobec niego różne formy przemocy. Najłagodniejszą jest klaps, skrajną – maltretowanie. Dzieci wcale nie zachowują się lepiej, a ponieważ uczą się obserwując, dowiadują się, że można bić i ofiarą jest ktoś słabszy. Są też różne rodzaje bicia, np. „na zimno”, gdy przewinienia są sumowane, a kara za nie odwlekana. Jest ono bardzo szkodliwe psychicznie, gdy stanowi słaby element wychowania. Świadczy o braku miłości i więzi. Rodzic, czy nauczyciel </w:t>
      </w:r>
      <w:r w:rsidRPr="007C5D1C">
        <w:rPr>
          <w:rFonts w:ascii="Bookman Old Style" w:eastAsia="Times New Roman" w:hAnsi="Bookman Old Style" w:cs="Times New Roman"/>
          <w:color w:val="235615"/>
          <w:sz w:val="24"/>
          <w:szCs w:val="24"/>
          <w:lang w:eastAsia="pl-PL"/>
        </w:rPr>
        <w:lastRenderedPageBreak/>
        <w:t>musi być konsekwentny, bo dzieci czują się bezpieczniej, gdy stawiane są im wyraźne granice.</w:t>
      </w: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i/>
          <w:iCs/>
          <w:color w:val="235615"/>
          <w:sz w:val="24"/>
          <w:szCs w:val="24"/>
          <w:lang w:eastAsia="pl-PL"/>
        </w:rPr>
        <w:t>5. Prawo do imienia i własnej tożsamości:</w:t>
      </w:r>
    </w:p>
    <w:p w:rsidR="007C5D1C" w:rsidRPr="007C5D1C" w:rsidRDefault="007C5D1C" w:rsidP="007C5D1C">
      <w:pPr>
        <w:numPr>
          <w:ilvl w:val="0"/>
          <w:numId w:val="5"/>
        </w:numPr>
        <w:shd w:val="clear" w:color="auto" w:fill="FFFFFF"/>
        <w:spacing w:after="0" w:line="240" w:lineRule="auto"/>
        <w:ind w:left="390"/>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color w:val="235615"/>
          <w:sz w:val="24"/>
          <w:szCs w:val="24"/>
          <w:lang w:eastAsia="pl-PL"/>
        </w:rPr>
        <w:t>większość z nas ma ulubione odmiany swojego imienia. Zdarza się i to nierzadko, że pewnej formy nie lubimy, wtedy najczęściej mówimy o tym ludziom, z którymi się spotykamy i oni to respektują. Wystarczy zapytać dziecko: – Jak chcesz żebym do ciebie mówiła? Jak chcesz, żebym podpisała twój rysunek?</w:t>
      </w: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i/>
          <w:iCs/>
          <w:color w:val="235615"/>
          <w:sz w:val="24"/>
          <w:szCs w:val="24"/>
          <w:lang w:eastAsia="pl-PL"/>
        </w:rPr>
        <w:t>6. Prawo do nauki:</w:t>
      </w:r>
    </w:p>
    <w:p w:rsidR="007C5D1C" w:rsidRPr="007C5D1C" w:rsidRDefault="007C5D1C" w:rsidP="007C5D1C">
      <w:pPr>
        <w:numPr>
          <w:ilvl w:val="0"/>
          <w:numId w:val="6"/>
        </w:numPr>
        <w:shd w:val="clear" w:color="auto" w:fill="FFFFFF"/>
        <w:spacing w:after="0" w:line="240" w:lineRule="auto"/>
        <w:ind w:left="390"/>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color w:val="235615"/>
          <w:sz w:val="24"/>
          <w:szCs w:val="24"/>
          <w:lang w:eastAsia="pl-PL"/>
        </w:rPr>
        <w:t>dziecko przedszkolne uczy się przez doświadczenie, nauczyciel powinien działać tak aby dziecko samodzielnie mogło poznać otaczający go świat.</w:t>
      </w: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i/>
          <w:iCs/>
          <w:color w:val="235615"/>
          <w:sz w:val="24"/>
          <w:szCs w:val="24"/>
          <w:lang w:eastAsia="pl-PL"/>
        </w:rPr>
        <w:t>7. Prawo dziecka niepełnosprawnego do normalnego życia w społeczeństwie.</w:t>
      </w: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i/>
          <w:iCs/>
          <w:color w:val="235615"/>
          <w:sz w:val="24"/>
          <w:szCs w:val="24"/>
          <w:lang w:eastAsia="pl-PL"/>
        </w:rPr>
        <w:t>8. Prawo do wypoczynku i czasu wolnego:</w:t>
      </w:r>
    </w:p>
    <w:p w:rsidR="007C5D1C" w:rsidRPr="007C5D1C" w:rsidRDefault="007C5D1C" w:rsidP="007C5D1C">
      <w:pPr>
        <w:numPr>
          <w:ilvl w:val="0"/>
          <w:numId w:val="7"/>
        </w:numPr>
        <w:shd w:val="clear" w:color="auto" w:fill="FFFFFF"/>
        <w:spacing w:after="0" w:line="240" w:lineRule="auto"/>
        <w:ind w:left="390"/>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color w:val="235615"/>
          <w:sz w:val="24"/>
          <w:szCs w:val="24"/>
          <w:lang w:eastAsia="pl-PL"/>
        </w:rPr>
        <w:t>dziecko w przedszkolu przebywa około 7-8 godzin. To bardzo dużo czasu, w którym musi znaleźć się miejsce na odpoczynek i po prostu na czas wolny, ten, w którym dziecko decyduje, co będzie robiło. Często rodzice powodowani ambicjami, troską o przyszłość dziecka połączoną z niewiedzą o jego możliwościach lub innymi motywami, nie zdają sobie sprawy, że robią im krzywdę. Nauczyciele mają obowiązek obserwowania dziecka i informowania rodziców oraz prawo do interwencji w takich przypadkach, bo dziecko ma prawo do czasu wolnego.</w:t>
      </w: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color w:val="235615"/>
          <w:sz w:val="24"/>
          <w:szCs w:val="24"/>
          <w:lang w:eastAsia="pl-PL"/>
        </w:rPr>
        <w:t> </w:t>
      </w: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b/>
          <w:bCs/>
          <w:color w:val="235615"/>
          <w:sz w:val="24"/>
          <w:szCs w:val="24"/>
          <w:lang w:eastAsia="pl-PL"/>
        </w:rPr>
        <w:t>Ze znaczącej zasady przyjętej przez Korczaka, iż dziecko jest człowiekiem, wynika ustawiczna troska o wciąż gwałcone przez dorosłych prawa. Spośród wielu praw dziecka, o których pisał i o które walczył, jako zasadnicze wymienia:</w:t>
      </w: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b/>
          <w:bCs/>
          <w:color w:val="235615"/>
          <w:sz w:val="24"/>
          <w:szCs w:val="24"/>
          <w:lang w:eastAsia="pl-PL"/>
        </w:rPr>
        <w:t>PRAWO DO SZACUNKU</w:t>
      </w:r>
      <w:r w:rsidRPr="007C5D1C">
        <w:rPr>
          <w:rFonts w:ascii="Bookman Old Style" w:eastAsia="Times New Roman" w:hAnsi="Bookman Old Style" w:cs="Times New Roman"/>
          <w:color w:val="235615"/>
          <w:sz w:val="24"/>
          <w:szCs w:val="24"/>
          <w:lang w:eastAsia="pl-PL"/>
        </w:rPr>
        <w:t> – współczesna literatura psychologiczna podkreśla, że źródło oceny mieści się we wnętrzu zdrowej osoby. Aby stworzyć takiego człowieka, trzeba stosować ludzkie metody oparte na szacunku bez użycia manipulacji. Trzeba znaleźć sposób, by dziecku przesłać godny wizerunek jego osoby. Ważne jest uwzględnienie ilości każdego „malca”, jego podstawowych potrzeb. Dzieci trzeba nie tylko kochać, ale też trzeba traktować, a to oznacza indywidualne podejście do każdego wychowanka.</w:t>
      </w: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b/>
          <w:bCs/>
          <w:color w:val="235615"/>
          <w:sz w:val="24"/>
          <w:szCs w:val="24"/>
          <w:lang w:eastAsia="pl-PL"/>
        </w:rPr>
        <w:t>PRAWO DO NIEWIEDZY</w:t>
      </w:r>
      <w:r w:rsidRPr="007C5D1C">
        <w:rPr>
          <w:rFonts w:ascii="Bookman Old Style" w:eastAsia="Times New Roman" w:hAnsi="Bookman Old Style" w:cs="Times New Roman"/>
          <w:color w:val="235615"/>
          <w:sz w:val="24"/>
          <w:szCs w:val="24"/>
          <w:lang w:eastAsia="pl-PL"/>
        </w:rPr>
        <w:t> – dla kilku letniego dziecka nie wszystko jest proste i jasne jak nam się wydaje. Potrzeba wielkiej wyrozumiałości i cierpliwości wobec niekończących się pytań dzieci, one mają do tego prawo, gdyż otaczający ich świat jest nieznany. Wiele błędów w ich postępowaniu wynika z niewiedzy.</w:t>
      </w: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b/>
          <w:bCs/>
          <w:color w:val="235615"/>
          <w:sz w:val="24"/>
          <w:szCs w:val="24"/>
          <w:lang w:eastAsia="pl-PL"/>
        </w:rPr>
        <w:t>PRAWO DO NIEPOWODZEŃ I ŁEZ </w:t>
      </w:r>
      <w:r w:rsidRPr="007C5D1C">
        <w:rPr>
          <w:rFonts w:ascii="Bookman Old Style" w:eastAsia="Times New Roman" w:hAnsi="Bookman Old Style" w:cs="Times New Roman"/>
          <w:color w:val="235615"/>
          <w:sz w:val="24"/>
          <w:szCs w:val="24"/>
          <w:lang w:eastAsia="pl-PL"/>
        </w:rPr>
        <w:t xml:space="preserve">– gniew, złość, etykiety, oskarżenie za niepowodzenie dziecka, wywołuje u niego agresję i płacz, ale są to łzy </w:t>
      </w:r>
      <w:r w:rsidRPr="007C5D1C">
        <w:rPr>
          <w:rFonts w:ascii="Bookman Old Style" w:eastAsia="Times New Roman" w:hAnsi="Bookman Old Style" w:cs="Times New Roman"/>
          <w:color w:val="235615"/>
          <w:sz w:val="24"/>
          <w:szCs w:val="24"/>
          <w:lang w:eastAsia="pl-PL"/>
        </w:rPr>
        <w:lastRenderedPageBreak/>
        <w:t>niemocy i buntu, rozpaczliwy wysiłek protestu, wołanie o pomoc, objaw złego poczucia, a zawsze cierpienia. Trzeba cierpliwie czekać, aż dziecko wydorośleje, nabierze doświadczenia życiowego i rozumu. Niekiedy wystarczy poczekać i okazać trochę wyrozumienia, bo nawet najlepsi mają złe dni.</w:t>
      </w: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b/>
          <w:bCs/>
          <w:color w:val="235615"/>
          <w:sz w:val="24"/>
          <w:szCs w:val="24"/>
          <w:lang w:eastAsia="pl-PL"/>
        </w:rPr>
        <w:t>PRAWO DO UPADKÓW</w:t>
      </w:r>
      <w:r w:rsidRPr="007C5D1C">
        <w:rPr>
          <w:rFonts w:ascii="Bookman Old Style" w:eastAsia="Times New Roman" w:hAnsi="Bookman Old Style" w:cs="Times New Roman"/>
          <w:color w:val="235615"/>
          <w:sz w:val="24"/>
          <w:szCs w:val="24"/>
          <w:lang w:eastAsia="pl-PL"/>
        </w:rPr>
        <w:t> – dziecko ma prawo do upadków, grzechów, wychowawca uznając te prawo musi pamiętać, że jego obowiązkiem jest obserwowanie zachowania, wyjaśnianie przyczyn nieprawidłowości i odchyleń w rozwoju. Szukanie przyczyn, diagnoza złego zachowania, podjęcie terapii oraz nasza wyrozumiałość – to sposób na promowanie tego prawa.</w:t>
      </w: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b/>
          <w:bCs/>
          <w:color w:val="235615"/>
          <w:sz w:val="24"/>
          <w:szCs w:val="24"/>
          <w:lang w:eastAsia="pl-PL"/>
        </w:rPr>
        <w:t>PRAWO DO WŁASNOŚCI</w:t>
      </w:r>
      <w:r w:rsidRPr="007C5D1C">
        <w:rPr>
          <w:rFonts w:ascii="Bookman Old Style" w:eastAsia="Times New Roman" w:hAnsi="Bookman Old Style" w:cs="Times New Roman"/>
          <w:color w:val="235615"/>
          <w:sz w:val="24"/>
          <w:szCs w:val="24"/>
          <w:lang w:eastAsia="pl-PL"/>
        </w:rPr>
        <w:t xml:space="preserve"> – ten kto obserwuje dzieci zauważył, że każdy kamyczek, rysunek, znaleziony przedmiot to dla dziecka skarb. Dzieci mają swoje ulubione </w:t>
      </w:r>
      <w:proofErr w:type="spellStart"/>
      <w:r w:rsidRPr="007C5D1C">
        <w:rPr>
          <w:rFonts w:ascii="Bookman Old Style" w:eastAsia="Times New Roman" w:hAnsi="Bookman Old Style" w:cs="Times New Roman"/>
          <w:color w:val="235615"/>
          <w:sz w:val="24"/>
          <w:szCs w:val="24"/>
          <w:lang w:eastAsia="pl-PL"/>
        </w:rPr>
        <w:t>przytulanki</w:t>
      </w:r>
      <w:proofErr w:type="spellEnd"/>
      <w:r w:rsidRPr="007C5D1C">
        <w:rPr>
          <w:rFonts w:ascii="Bookman Old Style" w:eastAsia="Times New Roman" w:hAnsi="Bookman Old Style" w:cs="Times New Roman"/>
          <w:color w:val="235615"/>
          <w:sz w:val="24"/>
          <w:szCs w:val="24"/>
          <w:lang w:eastAsia="pl-PL"/>
        </w:rPr>
        <w:t>, zabawki, własne kąciki pełne drobnych skarbów. Ponadto wszystkie wytwory plastyczne to wspaniały skarbiec. Dobrym rozwiązaniem są półeczki w przedszkolu dla każdego dziecka, własne teczki. Poszanowanie prawa do własności jest konieczne zarówno ze strony rodziców jak i nauczycieli.</w:t>
      </w: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b/>
          <w:bCs/>
          <w:color w:val="235615"/>
          <w:sz w:val="24"/>
          <w:szCs w:val="24"/>
          <w:lang w:eastAsia="pl-PL"/>
        </w:rPr>
        <w:t>PRAWO DO TAJEMNICY </w:t>
      </w:r>
      <w:r w:rsidRPr="007C5D1C">
        <w:rPr>
          <w:rFonts w:ascii="Bookman Old Style" w:eastAsia="Times New Roman" w:hAnsi="Bookman Old Style" w:cs="Times New Roman"/>
          <w:color w:val="235615"/>
          <w:sz w:val="24"/>
          <w:szCs w:val="24"/>
          <w:lang w:eastAsia="pl-PL"/>
        </w:rPr>
        <w:t>– dzieci w przedszkolu nawet te najmłodsze, mają swoje tajemnice osobiste, rodzinne czy koleżeńskie. Budowanie barier z krzeseł, izolacja od wzroku dorosłego to ich świat zabawowych tajemnic.</w:t>
      </w: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b/>
          <w:bCs/>
          <w:color w:val="235615"/>
          <w:sz w:val="24"/>
          <w:szCs w:val="24"/>
          <w:lang w:eastAsia="pl-PL"/>
        </w:rPr>
        <w:t>PRAWO DO RADOŚCI</w:t>
      </w:r>
      <w:r w:rsidRPr="007C5D1C">
        <w:rPr>
          <w:rFonts w:ascii="Bookman Old Style" w:eastAsia="Times New Roman" w:hAnsi="Bookman Old Style" w:cs="Times New Roman"/>
          <w:color w:val="235615"/>
          <w:sz w:val="24"/>
          <w:szCs w:val="24"/>
          <w:lang w:eastAsia="pl-PL"/>
        </w:rPr>
        <w:t> – radość to nieodłączny przyjaciel dzieci. Jest dużo radości w przedszkolakach, wiele zajęć ma w swych założeniach jako cel budzenie i rozwijanie poczucia szczęścia. Pokonywanie trudnych zadań wyzwala w przedszkolakach dużo radości.</w:t>
      </w: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b/>
          <w:bCs/>
          <w:color w:val="235615"/>
          <w:sz w:val="24"/>
          <w:szCs w:val="24"/>
          <w:lang w:eastAsia="pl-PL"/>
        </w:rPr>
        <w:t>PRAWO DO WYPOWIADANIA SWOICH MYŚLI I UCZUĆ </w:t>
      </w:r>
      <w:r w:rsidRPr="007C5D1C">
        <w:rPr>
          <w:rFonts w:ascii="Bookman Old Style" w:eastAsia="Times New Roman" w:hAnsi="Bookman Old Style" w:cs="Times New Roman"/>
          <w:color w:val="235615"/>
          <w:sz w:val="24"/>
          <w:szCs w:val="24"/>
          <w:lang w:eastAsia="pl-PL"/>
        </w:rPr>
        <w:t>– Korczak prawo to uważa za pierwsze i podstawowe, gdyż przez to mały człowiek nauczy się czynnego udziału w naszych o nim rozważaniach. Gdy dziecko samo zaufa i powie, co jest jego prawem, mniej będzie zagadek i błędów. Łamanie tego prawa jest wielką krzywdą wyrządzoną dziecku, którą trudno w życiu naprawić.</w:t>
      </w: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b/>
          <w:bCs/>
          <w:color w:val="235615"/>
          <w:sz w:val="24"/>
          <w:szCs w:val="24"/>
          <w:lang w:eastAsia="pl-PL"/>
        </w:rPr>
        <w:t>PRAWO DO DNIA DZISIEJSZEGO</w:t>
      </w:r>
      <w:r w:rsidRPr="007C5D1C">
        <w:rPr>
          <w:rFonts w:ascii="Bookman Old Style" w:eastAsia="Times New Roman" w:hAnsi="Bookman Old Style" w:cs="Times New Roman"/>
          <w:color w:val="235615"/>
          <w:sz w:val="24"/>
          <w:szCs w:val="24"/>
          <w:lang w:eastAsia="pl-PL"/>
        </w:rPr>
        <w:t> – dziecko żyje teraźniejszością, z braku doświadczeń żyje bieżącą chwilą. Wszystko co było w przyszłości, czy dopiero ma nadejść jest dla niego legendą. Dziecko pragnie być tym kim jest w tym momencie – po prostu być dzieckiem, a nie przyszłym dorosłym człowiekiem i pociecha lub zabawką dorosłych.</w:t>
      </w: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color w:val="235615"/>
          <w:sz w:val="24"/>
          <w:szCs w:val="24"/>
          <w:lang w:eastAsia="pl-PL"/>
        </w:rPr>
        <w:t> </w:t>
      </w:r>
    </w:p>
    <w:p w:rsidR="007C5D1C" w:rsidRPr="007C5D1C" w:rsidRDefault="007C5D1C" w:rsidP="007C5D1C">
      <w:pPr>
        <w:shd w:val="clear" w:color="auto" w:fill="FFFFFF"/>
        <w:spacing w:before="180" w:after="180" w:line="240" w:lineRule="auto"/>
        <w:jc w:val="both"/>
        <w:rPr>
          <w:rFonts w:ascii="Bookman Old Style" w:eastAsia="Times New Roman" w:hAnsi="Bookman Old Style" w:cs="Times New Roman"/>
          <w:color w:val="235615"/>
          <w:sz w:val="24"/>
          <w:szCs w:val="24"/>
          <w:lang w:eastAsia="pl-PL"/>
        </w:rPr>
      </w:pPr>
      <w:r w:rsidRPr="007C5D1C">
        <w:rPr>
          <w:rFonts w:ascii="Bookman Old Style" w:eastAsia="Times New Roman" w:hAnsi="Bookman Old Style" w:cs="Times New Roman"/>
          <w:b/>
          <w:bCs/>
          <w:color w:val="235615"/>
          <w:sz w:val="24"/>
          <w:szCs w:val="24"/>
          <w:lang w:eastAsia="pl-PL"/>
        </w:rPr>
        <w:t>LITERATURA:</w:t>
      </w:r>
      <w:r w:rsidRPr="007C5D1C">
        <w:rPr>
          <w:rFonts w:ascii="Bookman Old Style" w:eastAsia="Times New Roman" w:hAnsi="Bookman Old Style" w:cs="Times New Roman"/>
          <w:color w:val="235615"/>
          <w:sz w:val="24"/>
          <w:szCs w:val="24"/>
          <w:lang w:eastAsia="pl-PL"/>
        </w:rPr>
        <w:br/>
        <w:t xml:space="preserve">1. </w:t>
      </w:r>
      <w:proofErr w:type="spellStart"/>
      <w:r w:rsidRPr="007C5D1C">
        <w:rPr>
          <w:rFonts w:ascii="Bookman Old Style" w:eastAsia="Times New Roman" w:hAnsi="Bookman Old Style" w:cs="Times New Roman"/>
          <w:color w:val="235615"/>
          <w:sz w:val="24"/>
          <w:szCs w:val="24"/>
          <w:lang w:eastAsia="pl-PL"/>
        </w:rPr>
        <w:t>Al.-Khamisy</w:t>
      </w:r>
      <w:proofErr w:type="spellEnd"/>
      <w:r w:rsidRPr="007C5D1C">
        <w:rPr>
          <w:rFonts w:ascii="Bookman Old Style" w:eastAsia="Times New Roman" w:hAnsi="Bookman Old Style" w:cs="Times New Roman"/>
          <w:color w:val="235615"/>
          <w:sz w:val="24"/>
          <w:szCs w:val="24"/>
          <w:lang w:eastAsia="pl-PL"/>
        </w:rPr>
        <w:t xml:space="preserve"> D. (red.), Edukacja w przedszkolu; Wyd. Raabe; Warszawa 2000r.</w:t>
      </w:r>
      <w:r w:rsidRPr="007C5D1C">
        <w:rPr>
          <w:rFonts w:ascii="Bookman Old Style" w:eastAsia="Times New Roman" w:hAnsi="Bookman Old Style" w:cs="Times New Roman"/>
          <w:color w:val="235615"/>
          <w:sz w:val="24"/>
          <w:szCs w:val="24"/>
          <w:lang w:eastAsia="pl-PL"/>
        </w:rPr>
        <w:br/>
        <w:t xml:space="preserve">2. M. Korsak, A. </w:t>
      </w:r>
      <w:proofErr w:type="spellStart"/>
      <w:r w:rsidRPr="007C5D1C">
        <w:rPr>
          <w:rFonts w:ascii="Bookman Old Style" w:eastAsia="Times New Roman" w:hAnsi="Bookman Old Style" w:cs="Times New Roman"/>
          <w:color w:val="235615"/>
          <w:sz w:val="24"/>
          <w:szCs w:val="24"/>
          <w:lang w:eastAsia="pl-PL"/>
        </w:rPr>
        <w:t>Łęga</w:t>
      </w:r>
      <w:proofErr w:type="spellEnd"/>
      <w:r w:rsidRPr="007C5D1C">
        <w:rPr>
          <w:rFonts w:ascii="Bookman Old Style" w:eastAsia="Times New Roman" w:hAnsi="Bookman Old Style" w:cs="Times New Roman"/>
          <w:color w:val="235615"/>
          <w:sz w:val="24"/>
          <w:szCs w:val="24"/>
          <w:lang w:eastAsia="pl-PL"/>
        </w:rPr>
        <w:t>; „Prawo dziecka do rzeczywistości przedszkolnej”; Komitet Praw Dziecka; Warszawa 2001r.</w:t>
      </w:r>
    </w:p>
    <w:p w:rsidR="00FD3793" w:rsidRPr="007C5D1C" w:rsidRDefault="00FD3793">
      <w:pPr>
        <w:rPr>
          <w:rFonts w:ascii="Bookman Old Style" w:hAnsi="Bookman Old Style"/>
          <w:sz w:val="24"/>
          <w:szCs w:val="24"/>
        </w:rPr>
      </w:pPr>
    </w:p>
    <w:sectPr w:rsidR="00FD3793" w:rsidRPr="007C5D1C" w:rsidSect="00FD37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919AD"/>
    <w:multiLevelType w:val="multilevel"/>
    <w:tmpl w:val="8CB2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278B5"/>
    <w:multiLevelType w:val="multilevel"/>
    <w:tmpl w:val="111A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D7263"/>
    <w:multiLevelType w:val="multilevel"/>
    <w:tmpl w:val="0774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F46B7"/>
    <w:multiLevelType w:val="multilevel"/>
    <w:tmpl w:val="251A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23F1E"/>
    <w:multiLevelType w:val="multilevel"/>
    <w:tmpl w:val="3950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0161AF"/>
    <w:multiLevelType w:val="multilevel"/>
    <w:tmpl w:val="6D20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232A4A"/>
    <w:multiLevelType w:val="multilevel"/>
    <w:tmpl w:val="29A6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5D1C"/>
    <w:rsid w:val="007C5D1C"/>
    <w:rsid w:val="00FD37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3793"/>
  </w:style>
  <w:style w:type="paragraph" w:styleId="Nagwek3">
    <w:name w:val="heading 3"/>
    <w:basedOn w:val="Normalny"/>
    <w:link w:val="Nagwek3Znak"/>
    <w:uiPriority w:val="9"/>
    <w:qFormat/>
    <w:rsid w:val="007C5D1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C5D1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C5D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C5D1C"/>
    <w:rPr>
      <w:b/>
      <w:bCs/>
    </w:rPr>
  </w:style>
  <w:style w:type="character" w:styleId="Uwydatnienie">
    <w:name w:val="Emphasis"/>
    <w:basedOn w:val="Domylnaczcionkaakapitu"/>
    <w:uiPriority w:val="20"/>
    <w:qFormat/>
    <w:rsid w:val="007C5D1C"/>
    <w:rPr>
      <w:i/>
      <w:iCs/>
    </w:rPr>
  </w:style>
</w:styles>
</file>

<file path=word/webSettings.xml><?xml version="1.0" encoding="utf-8"?>
<w:webSettings xmlns:r="http://schemas.openxmlformats.org/officeDocument/2006/relationships" xmlns:w="http://schemas.openxmlformats.org/wordprocessingml/2006/main">
  <w:divs>
    <w:div w:id="14936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1048</Words>
  <Characters>6292</Characters>
  <Application>Microsoft Office Word</Application>
  <DocSecurity>0</DocSecurity>
  <Lines>52</Lines>
  <Paragraphs>14</Paragraphs>
  <ScaleCrop>false</ScaleCrop>
  <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2021-04-21T08:07:00Z</dcterms:created>
  <dcterms:modified xsi:type="dcterms:W3CDTF">2021-04-21T08:09:00Z</dcterms:modified>
</cp:coreProperties>
</file>